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35FA19" w14:textId="754EC37C" w:rsidR="00756208" w:rsidRDefault="008F5384">
      <w:pPr>
        <w:rPr>
          <w:rFonts w:ascii="Helvetica" w:hAnsi="Helvetica" w:cs="Helvetica"/>
          <w:sz w:val="15"/>
          <w:szCs w:val="15"/>
          <w:shd w:val="clear" w:color="auto" w:fill="FFFFFF"/>
        </w:rPr>
      </w:pPr>
      <w:r>
        <w:rPr>
          <w:rFonts w:ascii="Helvetica" w:hAnsi="Helvetica" w:cs="Helvetica"/>
          <w:sz w:val="15"/>
          <w:szCs w:val="15"/>
          <w:shd w:val="clear" w:color="auto" w:fill="FFFFFF"/>
        </w:rPr>
        <w:t>1</w:t>
      </w:r>
      <w:bookmarkStart w:id="0" w:name="_GoBack"/>
      <w:bookmarkEnd w:id="0"/>
      <w:r w:rsidR="003F4C4F">
        <w:rPr>
          <w:rFonts w:ascii="Helvetica" w:hAnsi="Helvetica" w:cs="Helvetica"/>
          <w:sz w:val="15"/>
          <w:szCs w:val="15"/>
          <w:shd w:val="clear" w:color="auto" w:fill="FFFFFF"/>
        </w:rPr>
        <w:t>3.6 It’s well established, we’ll assume, that lab rats require an average of 32 trials in a complex water maze before reaching a learning criterion of three consecutive error-less trials. To determine whether a mildly adverse stimulus has any effect on per-</w:t>
      </w:r>
      <w:proofErr w:type="spellStart"/>
      <w:r w:rsidR="003F4C4F">
        <w:rPr>
          <w:rFonts w:ascii="Helvetica" w:hAnsi="Helvetica" w:cs="Helvetica"/>
          <w:sz w:val="15"/>
          <w:szCs w:val="15"/>
          <w:shd w:val="clear" w:color="auto" w:fill="FFFFFF"/>
        </w:rPr>
        <w:t>formance</w:t>
      </w:r>
      <w:proofErr w:type="spellEnd"/>
      <w:r w:rsidR="003F4C4F">
        <w:rPr>
          <w:rFonts w:ascii="Helvetica" w:hAnsi="Helvetica" w:cs="Helvetica"/>
          <w:sz w:val="15"/>
          <w:szCs w:val="15"/>
          <w:shd w:val="clear" w:color="auto" w:fill="FFFFFF"/>
        </w:rPr>
        <w:t xml:space="preserve">, a sample of seven lab rats were given a mild electrical shock just before each trial. (a) Given that X = 34.89 and s = 3.02, test the null hypothesis with t, using the .05 level of significance (b) Construct a 95 percent confidence interval for the true number of trials required </w:t>
      </w:r>
      <w:proofErr w:type="spellStart"/>
      <w:r w:rsidR="003F4C4F">
        <w:rPr>
          <w:rFonts w:ascii="Helvetica" w:hAnsi="Helvetica" w:cs="Helvetica"/>
          <w:sz w:val="15"/>
          <w:szCs w:val="15"/>
          <w:shd w:val="clear" w:color="auto" w:fill="FFFFFF"/>
        </w:rPr>
        <w:t>tolearn</w:t>
      </w:r>
      <w:proofErr w:type="spellEnd"/>
      <w:r w:rsidR="003F4C4F">
        <w:rPr>
          <w:rFonts w:ascii="Helvetica" w:hAnsi="Helvetica" w:cs="Helvetica"/>
          <w:sz w:val="15"/>
          <w:szCs w:val="15"/>
          <w:shd w:val="clear" w:color="auto" w:fill="FFFFFF"/>
        </w:rPr>
        <w:t xml:space="preserve"> the water maze. (c) Interpret this confidence interval</w:t>
      </w:r>
    </w:p>
    <w:p w14:paraId="263F9054" w14:textId="621820E3" w:rsidR="003F4C4F" w:rsidRDefault="003F4C4F">
      <w:pPr>
        <w:rPr>
          <w:rFonts w:ascii="Helvetica" w:hAnsi="Helvetica" w:cs="Helvetica"/>
          <w:sz w:val="15"/>
          <w:szCs w:val="15"/>
          <w:shd w:val="clear" w:color="auto" w:fill="FFFFFF"/>
        </w:rPr>
      </w:pPr>
      <w:r>
        <w:rPr>
          <w:rFonts w:ascii="Helvetica" w:hAnsi="Helvetica" w:cs="Helvetica"/>
          <w:sz w:val="15"/>
          <w:szCs w:val="15"/>
          <w:shd w:val="clear" w:color="auto" w:fill="FFFFFF"/>
        </w:rPr>
        <w:t xml:space="preserve">13.8 Assume that, on average, healthy young adults dream 90 minutes each night, as inferred from </w:t>
      </w:r>
      <w:proofErr w:type="gramStart"/>
      <w:r>
        <w:rPr>
          <w:rFonts w:ascii="Helvetica" w:hAnsi="Helvetica" w:cs="Helvetica"/>
          <w:sz w:val="15"/>
          <w:szCs w:val="15"/>
          <w:shd w:val="clear" w:color="auto" w:fill="FFFFFF"/>
        </w:rPr>
        <w:t>a number of</w:t>
      </w:r>
      <w:proofErr w:type="gramEnd"/>
      <w:r>
        <w:rPr>
          <w:rFonts w:ascii="Helvetica" w:hAnsi="Helvetica" w:cs="Helvetica"/>
          <w:sz w:val="15"/>
          <w:szCs w:val="15"/>
          <w:shd w:val="clear" w:color="auto" w:fill="FFFFFF"/>
        </w:rPr>
        <w:t xml:space="preserve"> measures, including rapid eye movement (REM) sleep. An investigator wishes to determine whether drinking coffee just before going to sleep affects the amount of dream time. After drinking a standard amount of coffee, dream time is monitored for each of 28 healthy young adults in a random sample. Results show a sample mean, X, of 88 minutes and a sample standard deviation, s, of 9 minutes. (a) Use t to test the null hypothesis at the .05 level of significance (b) If appropriate (because the null hypothesis has been rejected), construct a 95 per-cent confidence interval and interpret this interval</w:t>
      </w:r>
    </w:p>
    <w:p w14:paraId="17647E61" w14:textId="77777777" w:rsidR="003F4C4F" w:rsidRDefault="003F4C4F">
      <w:pPr>
        <w:rPr>
          <w:rFonts w:ascii="Helvetica" w:hAnsi="Helvetica" w:cs="Helvetica"/>
          <w:sz w:val="15"/>
          <w:szCs w:val="15"/>
          <w:shd w:val="clear" w:color="auto" w:fill="FFFFFF"/>
        </w:rPr>
      </w:pPr>
      <w:r>
        <w:rPr>
          <w:rFonts w:ascii="Helvetica" w:hAnsi="Helvetica" w:cs="Helvetica"/>
          <w:sz w:val="15"/>
          <w:szCs w:val="15"/>
          <w:shd w:val="clear" w:color="auto" w:fill="FFFFFF"/>
        </w:rPr>
        <w:t xml:space="preserve">13.9 In the gas mileage test described in this chapter, would you prefer a smaller or a larger sample size if you were (a) the car manufacturer? Why? (b) a vigorous prosecutor for the federal regulatory agency? Why? </w:t>
      </w:r>
    </w:p>
    <w:p w14:paraId="52B28E30" w14:textId="08601958" w:rsidR="003F4C4F" w:rsidRDefault="003F4C4F">
      <w:pPr>
        <w:rPr>
          <w:rFonts w:ascii="Helvetica" w:hAnsi="Helvetica" w:cs="Helvetica"/>
          <w:sz w:val="15"/>
          <w:szCs w:val="15"/>
          <w:shd w:val="clear" w:color="auto" w:fill="FFFFFF"/>
        </w:rPr>
      </w:pPr>
      <w:r>
        <w:rPr>
          <w:rFonts w:ascii="Helvetica" w:hAnsi="Helvetica" w:cs="Helvetica"/>
          <w:sz w:val="15"/>
          <w:szCs w:val="15"/>
          <w:shd w:val="clear" w:color="auto" w:fill="FFFFFF"/>
        </w:rPr>
        <w:t>13.10 Even though the population standard deviation is unknown, an investigator uses z rather than the more appropriate t to test a hypothesis at the .05 level of significance. (a) Is the true level of significance larger or smaller than .05 (b) Is the true critical value larger or smaller than that for the critical z?</w:t>
      </w:r>
    </w:p>
    <w:p w14:paraId="69B9004F" w14:textId="4E1C78C9" w:rsidR="003F4C4F" w:rsidRDefault="003F4C4F">
      <w:pPr>
        <w:rPr>
          <w:rFonts w:ascii="Helvetica" w:hAnsi="Helvetica" w:cs="Helvetica"/>
          <w:sz w:val="15"/>
          <w:szCs w:val="15"/>
          <w:shd w:val="clear" w:color="auto" w:fill="FFFFFF"/>
        </w:rPr>
      </w:pPr>
      <w:r>
        <w:rPr>
          <w:rFonts w:ascii="Helvetica" w:hAnsi="Helvetica" w:cs="Helvetica"/>
          <w:sz w:val="15"/>
          <w:szCs w:val="15"/>
          <w:shd w:val="clear" w:color="auto" w:fill="FFFFFF"/>
        </w:rPr>
        <w:t>14.11 on next page</w:t>
      </w:r>
    </w:p>
    <w:p w14:paraId="3A166A68" w14:textId="77777777" w:rsidR="003F4C4F" w:rsidRDefault="003F4C4F">
      <w:pPr>
        <w:rPr>
          <w:rFonts w:ascii="Helvetica" w:hAnsi="Helvetica" w:cs="Helvetica"/>
          <w:sz w:val="15"/>
          <w:szCs w:val="15"/>
          <w:shd w:val="clear" w:color="auto" w:fill="FFFFFF"/>
        </w:rPr>
      </w:pPr>
      <w:r>
        <w:rPr>
          <w:rFonts w:ascii="Helvetica" w:hAnsi="Helvetica" w:cs="Helvetica"/>
          <w:sz w:val="15"/>
          <w:szCs w:val="15"/>
          <w:shd w:val="clear" w:color="auto" w:fill="FFFFFF"/>
        </w:rPr>
        <w:t xml:space="preserve">14.12 To determine whether training in a series of workshops on creative thinking increases IQ scores, a total of 70 students are randomly divided into treatment and control groups of 35 each. After two months of training, the sample mean IQ 1X for the treatment group equals 110, and the sample mean IQ 2X for the control group equals 108. The estimated standard error equals 1.80. </w:t>
      </w:r>
    </w:p>
    <w:p w14:paraId="6A893589" w14:textId="77777777" w:rsidR="003F4C4F" w:rsidRDefault="003F4C4F">
      <w:pPr>
        <w:rPr>
          <w:rFonts w:ascii="Helvetica" w:hAnsi="Helvetica" w:cs="Helvetica"/>
          <w:sz w:val="15"/>
          <w:szCs w:val="15"/>
          <w:shd w:val="clear" w:color="auto" w:fill="FFFFFF"/>
        </w:rPr>
      </w:pPr>
      <w:r>
        <w:rPr>
          <w:rFonts w:ascii="Helvetica" w:hAnsi="Helvetica" w:cs="Helvetica"/>
          <w:sz w:val="15"/>
          <w:szCs w:val="15"/>
          <w:shd w:val="clear" w:color="auto" w:fill="FFFFFF"/>
        </w:rPr>
        <w:t xml:space="preserve">(a) Using t, test the null hypothesis at the .01 level of significance </w:t>
      </w:r>
    </w:p>
    <w:p w14:paraId="12BC174E" w14:textId="2CD7B857" w:rsidR="003F4C4F" w:rsidRDefault="003F4C4F">
      <w:pPr>
        <w:rPr>
          <w:rFonts w:ascii="Helvetica" w:hAnsi="Helvetica" w:cs="Helvetica"/>
          <w:sz w:val="15"/>
          <w:szCs w:val="15"/>
          <w:shd w:val="clear" w:color="auto" w:fill="FFFFFF"/>
        </w:rPr>
      </w:pPr>
      <w:r>
        <w:rPr>
          <w:rFonts w:ascii="Helvetica" w:hAnsi="Helvetica" w:cs="Helvetica"/>
          <w:sz w:val="15"/>
          <w:szCs w:val="15"/>
          <w:shd w:val="clear" w:color="auto" w:fill="FFFFFF"/>
        </w:rPr>
        <w:t>(b) If appropriate (because the null hypothesis has been rejected), estimate the stan-</w:t>
      </w:r>
      <w:proofErr w:type="spellStart"/>
      <w:r>
        <w:rPr>
          <w:rFonts w:ascii="Helvetica" w:hAnsi="Helvetica" w:cs="Helvetica"/>
          <w:sz w:val="15"/>
          <w:szCs w:val="15"/>
          <w:shd w:val="clear" w:color="auto" w:fill="FFFFFF"/>
        </w:rPr>
        <w:t>dardized</w:t>
      </w:r>
      <w:proofErr w:type="spellEnd"/>
      <w:r>
        <w:rPr>
          <w:rFonts w:ascii="Helvetica" w:hAnsi="Helvetica" w:cs="Helvetica"/>
          <w:sz w:val="15"/>
          <w:szCs w:val="15"/>
          <w:shd w:val="clear" w:color="auto" w:fill="FFFFFF"/>
        </w:rPr>
        <w:t xml:space="preserve"> effect size, construct a 99 percent confidence interval for the true population mean difference, and interpret these estimates.</w:t>
      </w:r>
    </w:p>
    <w:p w14:paraId="6AC7A6D6" w14:textId="33E180E2" w:rsidR="003F4C4F" w:rsidRDefault="003F4C4F">
      <w:pPr>
        <w:rPr>
          <w:rFonts w:ascii="Helvetica" w:hAnsi="Helvetica" w:cs="Helvetica"/>
          <w:sz w:val="15"/>
          <w:szCs w:val="15"/>
          <w:shd w:val="clear" w:color="auto" w:fill="FFFFFF"/>
        </w:rPr>
      </w:pPr>
      <w:r>
        <w:rPr>
          <w:rFonts w:ascii="Helvetica" w:hAnsi="Helvetica" w:cs="Helvetica"/>
          <w:sz w:val="15"/>
          <w:szCs w:val="15"/>
          <w:shd w:val="clear" w:color="auto" w:fill="FFFFFF"/>
        </w:rPr>
        <w:t>15.8 on next page</w:t>
      </w:r>
    </w:p>
    <w:p w14:paraId="6D1A3504" w14:textId="0738AF6B" w:rsidR="003F4C4F" w:rsidRDefault="003F4C4F">
      <w:pPr>
        <w:rPr>
          <w:rFonts w:ascii="Helvetica" w:hAnsi="Helvetica" w:cs="Helvetica"/>
          <w:sz w:val="15"/>
          <w:szCs w:val="15"/>
          <w:shd w:val="clear" w:color="auto" w:fill="FFFFFF"/>
        </w:rPr>
      </w:pPr>
      <w:r>
        <w:rPr>
          <w:rFonts w:ascii="Helvetica" w:hAnsi="Helvetica" w:cs="Helvetica"/>
          <w:sz w:val="15"/>
          <w:szCs w:val="15"/>
          <w:shd w:val="clear" w:color="auto" w:fill="FFFFFF"/>
        </w:rPr>
        <w:t>16.9 on next page</w:t>
      </w:r>
    </w:p>
    <w:p w14:paraId="24AE42E9" w14:textId="06E1BC8A" w:rsidR="003F4C4F" w:rsidRDefault="003F4C4F">
      <w:pPr>
        <w:rPr>
          <w:rFonts w:ascii="Helvetica" w:hAnsi="Helvetica" w:cs="Helvetica"/>
          <w:sz w:val="15"/>
          <w:szCs w:val="15"/>
          <w:shd w:val="clear" w:color="auto" w:fill="FFFFFF"/>
        </w:rPr>
      </w:pPr>
      <w:r>
        <w:rPr>
          <w:rFonts w:ascii="Helvetica" w:hAnsi="Helvetica" w:cs="Helvetica"/>
          <w:sz w:val="15"/>
          <w:szCs w:val="15"/>
          <w:shd w:val="clear" w:color="auto" w:fill="FFFFFF"/>
        </w:rPr>
        <w:t>16.14 The F test describes the ratio of two sources of variability: that for subjects treated differently and that for subjects treated similarly. Is there any sense in which the t test for two independent groups can be viewed likewise?</w:t>
      </w:r>
    </w:p>
    <w:p w14:paraId="1D0AAB10" w14:textId="0DD9DD67" w:rsidR="003F4C4F" w:rsidRDefault="00756208">
      <w:pPr>
        <w:rPr>
          <w:rFonts w:ascii="Helvetica" w:hAnsi="Helvetica" w:cs="Helvetica"/>
          <w:sz w:val="15"/>
          <w:szCs w:val="15"/>
          <w:shd w:val="clear" w:color="auto" w:fill="FFFFFF"/>
        </w:rPr>
      </w:pPr>
      <w:r>
        <w:rPr>
          <w:rFonts w:ascii="Helvetica" w:hAnsi="Helvetica" w:cs="Helvetica"/>
          <w:sz w:val="15"/>
          <w:szCs w:val="15"/>
          <w:shd w:val="clear" w:color="auto" w:fill="FFFFFF"/>
        </w:rPr>
        <w:t>17.7 on next page</w:t>
      </w:r>
    </w:p>
    <w:p w14:paraId="7A0F6D8A" w14:textId="65BD78F2" w:rsidR="00756208" w:rsidRDefault="00756208">
      <w:pPr>
        <w:rPr>
          <w:rFonts w:ascii="Helvetica" w:hAnsi="Helvetica" w:cs="Helvetica"/>
          <w:sz w:val="15"/>
          <w:szCs w:val="15"/>
          <w:shd w:val="clear" w:color="auto" w:fill="FFFFFF"/>
        </w:rPr>
      </w:pPr>
      <w:r>
        <w:rPr>
          <w:rFonts w:ascii="Helvetica" w:hAnsi="Helvetica" w:cs="Helvetica"/>
          <w:sz w:val="15"/>
          <w:szCs w:val="15"/>
          <w:shd w:val="clear" w:color="auto" w:fill="FFFFFF"/>
        </w:rPr>
        <w:t>17.8 on next page</w:t>
      </w:r>
    </w:p>
    <w:p w14:paraId="30D5D7D9" w14:textId="788E099B" w:rsidR="00756208" w:rsidRDefault="00756208">
      <w:pPr>
        <w:rPr>
          <w:rFonts w:ascii="Helvetica" w:hAnsi="Helvetica" w:cs="Helvetica"/>
          <w:sz w:val="15"/>
          <w:szCs w:val="15"/>
          <w:shd w:val="clear" w:color="auto" w:fill="FFFFFF"/>
        </w:rPr>
      </w:pPr>
      <w:r>
        <w:rPr>
          <w:rFonts w:ascii="Helvetica" w:hAnsi="Helvetica" w:cs="Helvetica"/>
          <w:sz w:val="15"/>
          <w:szCs w:val="15"/>
          <w:shd w:val="clear" w:color="auto" w:fill="FFFFFF"/>
        </w:rPr>
        <w:t xml:space="preserve">18 .11 In what sense does </w:t>
      </w:r>
      <w:proofErr w:type="gramStart"/>
      <w:r>
        <w:rPr>
          <w:rFonts w:ascii="Helvetica" w:hAnsi="Helvetica" w:cs="Helvetica"/>
          <w:sz w:val="15"/>
          <w:szCs w:val="15"/>
          <w:shd w:val="clear" w:color="auto" w:fill="FFFFFF"/>
        </w:rPr>
        <w:t>a two-factor ANOVA use observations</w:t>
      </w:r>
      <w:proofErr w:type="gramEnd"/>
      <w:r>
        <w:rPr>
          <w:rFonts w:ascii="Helvetica" w:hAnsi="Helvetica" w:cs="Helvetica"/>
          <w:sz w:val="15"/>
          <w:szCs w:val="15"/>
          <w:shd w:val="clear" w:color="auto" w:fill="FFFFFF"/>
        </w:rPr>
        <w:t xml:space="preserve"> more efficiently than a one-factor ANOVA</w:t>
      </w:r>
    </w:p>
    <w:p w14:paraId="7C138640" w14:textId="4855A75C" w:rsidR="00756208" w:rsidRDefault="00756208">
      <w:pPr>
        <w:rPr>
          <w:rFonts w:ascii="Helvetica" w:hAnsi="Helvetica" w:cs="Helvetica"/>
          <w:sz w:val="15"/>
          <w:szCs w:val="15"/>
          <w:shd w:val="clear" w:color="auto" w:fill="FFFFFF"/>
        </w:rPr>
      </w:pPr>
      <w:r>
        <w:rPr>
          <w:rFonts w:ascii="Helvetica" w:hAnsi="Helvetica" w:cs="Helvetica"/>
          <w:sz w:val="15"/>
          <w:szCs w:val="15"/>
          <w:shd w:val="clear" w:color="auto" w:fill="FFFFFF"/>
        </w:rPr>
        <w:t>18.12 on next page</w:t>
      </w:r>
    </w:p>
    <w:p w14:paraId="19024D24" w14:textId="0287F064" w:rsidR="008F5384" w:rsidRDefault="008F5384">
      <w:pPr>
        <w:rPr>
          <w:rFonts w:ascii="Helvetica" w:hAnsi="Helvetica" w:cs="Helvetica"/>
          <w:sz w:val="15"/>
          <w:szCs w:val="15"/>
          <w:shd w:val="clear" w:color="auto" w:fill="FFFFFF"/>
        </w:rPr>
      </w:pPr>
      <w:r>
        <w:rPr>
          <w:rFonts w:ascii="Helvetica" w:hAnsi="Helvetica" w:cs="Helvetica"/>
          <w:sz w:val="15"/>
          <w:szCs w:val="15"/>
          <w:shd w:val="clear" w:color="auto" w:fill="FFFFFF"/>
        </w:rPr>
        <w:t>19.9 on next page</w:t>
      </w:r>
    </w:p>
    <w:p w14:paraId="341DEC51" w14:textId="3AE50537" w:rsidR="008F5384" w:rsidRDefault="008F5384">
      <w:pPr>
        <w:rPr>
          <w:rFonts w:ascii="Helvetica" w:hAnsi="Helvetica" w:cs="Helvetica"/>
          <w:sz w:val="15"/>
          <w:szCs w:val="15"/>
          <w:shd w:val="clear" w:color="auto" w:fill="FFFFFF"/>
        </w:rPr>
      </w:pPr>
      <w:r>
        <w:rPr>
          <w:rFonts w:ascii="Helvetica" w:hAnsi="Helvetica" w:cs="Helvetica"/>
          <w:sz w:val="15"/>
          <w:szCs w:val="15"/>
          <w:shd w:val="clear" w:color="auto" w:fill="FFFFFF"/>
        </w:rPr>
        <w:t>19.16 on next page</w:t>
      </w:r>
    </w:p>
    <w:p w14:paraId="7F05F33B" w14:textId="4C36E84C" w:rsidR="008F5384" w:rsidRDefault="008F5384">
      <w:pPr>
        <w:rPr>
          <w:rFonts w:ascii="Helvetica" w:hAnsi="Helvetica" w:cs="Helvetica"/>
          <w:sz w:val="15"/>
          <w:szCs w:val="15"/>
          <w:shd w:val="clear" w:color="auto" w:fill="FFFFFF"/>
        </w:rPr>
      </w:pPr>
      <w:r>
        <w:rPr>
          <w:rFonts w:ascii="Helvetica" w:hAnsi="Helvetica" w:cs="Helvetica"/>
          <w:sz w:val="15"/>
          <w:szCs w:val="15"/>
          <w:shd w:val="clear" w:color="auto" w:fill="FFFFFF"/>
        </w:rPr>
        <w:t>20.5 on next page</w:t>
      </w:r>
    </w:p>
    <w:p w14:paraId="717A99C0" w14:textId="1C927EE1" w:rsidR="008F5384" w:rsidRDefault="008F5384">
      <w:pPr>
        <w:rPr>
          <w:rFonts w:ascii="Helvetica" w:hAnsi="Helvetica" w:cs="Helvetica"/>
          <w:sz w:val="15"/>
          <w:szCs w:val="15"/>
          <w:shd w:val="clear" w:color="auto" w:fill="FFFFFF"/>
        </w:rPr>
      </w:pPr>
      <w:r>
        <w:rPr>
          <w:rFonts w:ascii="Helvetica" w:hAnsi="Helvetica" w:cs="Helvetica"/>
          <w:sz w:val="15"/>
          <w:szCs w:val="15"/>
          <w:shd w:val="clear" w:color="auto" w:fill="FFFFFF"/>
        </w:rPr>
        <w:t>20.6 on next page</w:t>
      </w:r>
    </w:p>
    <w:p w14:paraId="3B1A31F7" w14:textId="489FFBF3" w:rsidR="008F5384" w:rsidRDefault="008F5384">
      <w:pPr>
        <w:rPr>
          <w:rFonts w:ascii="Helvetica" w:hAnsi="Helvetica" w:cs="Helvetica"/>
          <w:sz w:val="15"/>
          <w:szCs w:val="15"/>
          <w:shd w:val="clear" w:color="auto" w:fill="FFFFFF"/>
        </w:rPr>
      </w:pPr>
      <w:r>
        <w:rPr>
          <w:rFonts w:ascii="Helvetica" w:hAnsi="Helvetica" w:cs="Helvetica"/>
          <w:sz w:val="15"/>
          <w:szCs w:val="15"/>
          <w:shd w:val="clear" w:color="auto" w:fill="FFFFFF"/>
        </w:rPr>
        <w:t>20.7 on next page</w:t>
      </w:r>
    </w:p>
    <w:p w14:paraId="3C9161E2" w14:textId="3406EA9B" w:rsidR="008F5384" w:rsidRDefault="008F5384">
      <w:pPr>
        <w:rPr>
          <w:rFonts w:ascii="Helvetica" w:hAnsi="Helvetica" w:cs="Helvetica"/>
          <w:sz w:val="15"/>
          <w:szCs w:val="15"/>
          <w:shd w:val="clear" w:color="auto" w:fill="FFFFFF"/>
        </w:rPr>
      </w:pPr>
      <w:r>
        <w:rPr>
          <w:rFonts w:ascii="Helvetica" w:hAnsi="Helvetica" w:cs="Helvetica"/>
          <w:sz w:val="15"/>
          <w:szCs w:val="15"/>
          <w:shd w:val="clear" w:color="auto" w:fill="FFFFFF"/>
        </w:rPr>
        <w:t>20.10 on next page</w:t>
      </w:r>
    </w:p>
    <w:p w14:paraId="04CB79C3" w14:textId="0863104F" w:rsidR="00756208" w:rsidRDefault="008F5384">
      <w:pPr>
        <w:rPr>
          <w:rFonts w:ascii="Helvetica" w:hAnsi="Helvetica" w:cs="Helvetica"/>
          <w:sz w:val="15"/>
          <w:szCs w:val="15"/>
          <w:shd w:val="clear" w:color="auto" w:fill="FFFFFF"/>
        </w:rPr>
      </w:pPr>
      <w:r>
        <w:rPr>
          <w:rFonts w:ascii="Helvetica" w:hAnsi="Helvetica" w:cs="Helvetica"/>
          <w:sz w:val="15"/>
          <w:szCs w:val="15"/>
          <w:shd w:val="clear" w:color="auto" w:fill="FFFFFF"/>
        </w:rPr>
        <w:t xml:space="preserve">21.4 Another investigator criticizes the design of the previous study, saying that high school students should have been randomly assigned to either the special training condition or a control condition and tested just once at the end of the study. </w:t>
      </w:r>
      <w:proofErr w:type="spellStart"/>
      <w:r>
        <w:rPr>
          <w:rFonts w:ascii="Helvetica" w:hAnsi="Helvetica" w:cs="Helvetica"/>
          <w:sz w:val="15"/>
          <w:szCs w:val="15"/>
          <w:shd w:val="clear" w:color="auto" w:fill="FFFFFF"/>
        </w:rPr>
        <w:t>Subse-quently</w:t>
      </w:r>
      <w:proofErr w:type="spellEnd"/>
      <w:r>
        <w:rPr>
          <w:rFonts w:ascii="Helvetica" w:hAnsi="Helvetica" w:cs="Helvetica"/>
          <w:sz w:val="15"/>
          <w:szCs w:val="15"/>
          <w:shd w:val="clear" w:color="auto" w:fill="FFFFFF"/>
        </w:rPr>
        <w:t>, she conducts this study.</w:t>
      </w:r>
    </w:p>
    <w:p w14:paraId="5B754B90" w14:textId="010FC7D0" w:rsidR="008F5384" w:rsidRDefault="008F5384">
      <w:pPr>
        <w:rPr>
          <w:rFonts w:ascii="Helvetica" w:hAnsi="Helvetica" w:cs="Helvetica"/>
          <w:sz w:val="15"/>
          <w:szCs w:val="15"/>
          <w:shd w:val="clear" w:color="auto" w:fill="FFFFFF"/>
        </w:rPr>
      </w:pPr>
      <w:r>
        <w:rPr>
          <w:rFonts w:ascii="Helvetica" w:hAnsi="Helvetica" w:cs="Helvetica"/>
          <w:sz w:val="15"/>
          <w:szCs w:val="15"/>
          <w:shd w:val="clear" w:color="auto" w:fill="FFFFFF"/>
        </w:rPr>
        <w:t>21.7 An investigator wishes to test whether creative artists are equally likely to be born under each of the 12 astrological signs.</w:t>
      </w:r>
    </w:p>
    <w:p w14:paraId="557121A5" w14:textId="5750A264" w:rsidR="008F5384" w:rsidRDefault="008F5384">
      <w:pPr>
        <w:rPr>
          <w:rFonts w:ascii="Helvetica" w:hAnsi="Helvetica" w:cs="Helvetica"/>
          <w:sz w:val="15"/>
          <w:szCs w:val="15"/>
          <w:shd w:val="clear" w:color="auto" w:fill="FFFFFF"/>
        </w:rPr>
      </w:pPr>
      <w:r>
        <w:rPr>
          <w:rFonts w:ascii="Helvetica" w:hAnsi="Helvetica" w:cs="Helvetica"/>
          <w:sz w:val="15"/>
          <w:szCs w:val="15"/>
          <w:shd w:val="clear" w:color="auto" w:fill="FFFFFF"/>
        </w:rPr>
        <w:t xml:space="preserve">21.8 To determine whether there is a relationship between the sexual codes of primitive tribes and their behavior toward neighboring tribes, an anthropologist consults avail-able records, classifying each tribe </w:t>
      </w:r>
      <w:proofErr w:type="gramStart"/>
      <w:r>
        <w:rPr>
          <w:rFonts w:ascii="Helvetica" w:hAnsi="Helvetica" w:cs="Helvetica"/>
          <w:sz w:val="15"/>
          <w:szCs w:val="15"/>
          <w:shd w:val="clear" w:color="auto" w:fill="FFFFFF"/>
        </w:rPr>
        <w:t>on the basis of</w:t>
      </w:r>
      <w:proofErr w:type="gramEnd"/>
      <w:r>
        <w:rPr>
          <w:rFonts w:ascii="Helvetica" w:hAnsi="Helvetica" w:cs="Helvetica"/>
          <w:sz w:val="15"/>
          <w:szCs w:val="15"/>
          <w:shd w:val="clear" w:color="auto" w:fill="FFFFFF"/>
        </w:rPr>
        <w:t xml:space="preserve"> its sexual codes (permissive or repressive) and its behavior toward neighboring tribes (friendly or hostile).</w:t>
      </w:r>
    </w:p>
    <w:p w14:paraId="4B72BBB5" w14:textId="1050CA07" w:rsidR="008F5384" w:rsidRDefault="008F5384">
      <w:pPr>
        <w:rPr>
          <w:rFonts w:ascii="Helvetica" w:hAnsi="Helvetica" w:cs="Helvetica"/>
          <w:sz w:val="15"/>
          <w:szCs w:val="15"/>
          <w:shd w:val="clear" w:color="auto" w:fill="FFFFFF"/>
        </w:rPr>
      </w:pPr>
      <w:r>
        <w:rPr>
          <w:rFonts w:ascii="Helvetica" w:hAnsi="Helvetica" w:cs="Helvetica"/>
          <w:sz w:val="15"/>
          <w:szCs w:val="15"/>
          <w:shd w:val="clear" w:color="auto" w:fill="FFFFFF"/>
        </w:rPr>
        <w:t>21.12 Over a century ago, the British surgeon Joseph Lister investigated the relationship between the operating room environment (presence or absence of disinfectant) and the fate of about 100 emergency amputees (survived or failed to survive).</w:t>
      </w:r>
    </w:p>
    <w:p w14:paraId="06632A44" w14:textId="09A7615C" w:rsidR="008F5384" w:rsidRPr="008F5384" w:rsidRDefault="008F5384">
      <w:pPr>
        <w:rPr>
          <w:rFonts w:ascii="Helvetica" w:hAnsi="Helvetica" w:cs="Helvetica"/>
          <w:sz w:val="15"/>
          <w:szCs w:val="15"/>
          <w:shd w:val="clear" w:color="auto" w:fill="FFFFFF"/>
        </w:rPr>
      </w:pPr>
      <w:r>
        <w:rPr>
          <w:rFonts w:ascii="Helvetica" w:hAnsi="Helvetica" w:cs="Helvetica"/>
          <w:sz w:val="15"/>
          <w:szCs w:val="15"/>
          <w:shd w:val="clear" w:color="auto" w:fill="FFFFFF"/>
        </w:rPr>
        <w:t>21.21 A social scientist wishes to determine whether there is a relationship between the attractiveness scores (on a 100-point scale) assigned to college students by a panel of peers and their scores on a paper-and-pencil test of anxiety.</w:t>
      </w:r>
    </w:p>
    <w:sectPr w:rsidR="008F5384" w:rsidRPr="008F53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C4F"/>
    <w:rsid w:val="003F4C4F"/>
    <w:rsid w:val="00756208"/>
    <w:rsid w:val="007A3D71"/>
    <w:rsid w:val="008547AD"/>
    <w:rsid w:val="008F53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6AD45"/>
  <w15:chartTrackingRefBased/>
  <w15:docId w15:val="{87C94162-06F2-4602-99DA-2C8939A50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648</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dc:creator>
  <cp:keywords/>
  <dc:description/>
  <cp:lastModifiedBy>Lucy</cp:lastModifiedBy>
  <cp:revision>1</cp:revision>
  <dcterms:created xsi:type="dcterms:W3CDTF">2019-03-26T03:20:00Z</dcterms:created>
  <dcterms:modified xsi:type="dcterms:W3CDTF">2019-03-26T03:55:00Z</dcterms:modified>
</cp:coreProperties>
</file>